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359D" w14:textId="3DE15F62" w:rsidR="00992B67" w:rsidRDefault="00992B67" w:rsidP="008A6ADD">
      <w:pPr>
        <w:jc w:val="center"/>
        <w:rPr>
          <w:rFonts w:ascii="Arial" w:hAnsi="Arial" w:cs="Arial"/>
          <w:b/>
          <w:bCs/>
          <w:sz w:val="40"/>
          <w:szCs w:val="40"/>
        </w:rPr>
      </w:pPr>
      <w:r>
        <w:rPr>
          <w:rFonts w:ascii="Arial" w:hAnsi="Arial" w:cs="Arial"/>
          <w:b/>
          <w:bCs/>
          <w:noProof/>
          <w:color w:val="0000FF"/>
          <w:sz w:val="40"/>
          <w:szCs w:val="40"/>
          <w:bdr w:val="none" w:sz="0" w:space="0" w:color="auto" w:frame="1"/>
        </w:rPr>
        <w:drawing>
          <wp:inline distT="0" distB="0" distL="0" distR="0" wp14:anchorId="2D5F90F4" wp14:editId="1ED71AB4">
            <wp:extent cx="4339549" cy="997712"/>
            <wp:effectExtent l="0" t="0" r="0" b="0"/>
            <wp:docPr id="61106422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64226" name="Picture 1" descr="A black background with a black squar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8190" cy="1013493"/>
                    </a:xfrm>
                    <a:prstGeom prst="rect">
                      <a:avLst/>
                    </a:prstGeom>
                    <a:noFill/>
                    <a:ln>
                      <a:noFill/>
                    </a:ln>
                  </pic:spPr>
                </pic:pic>
              </a:graphicData>
            </a:graphic>
          </wp:inline>
        </w:drawing>
      </w:r>
    </w:p>
    <w:p w14:paraId="283B9B7B" w14:textId="71E88258" w:rsidR="00992B67" w:rsidRDefault="00992B67" w:rsidP="00992B67">
      <w:pPr>
        <w:jc w:val="center"/>
        <w:rPr>
          <w:rFonts w:ascii="Arial" w:hAnsi="Arial" w:cs="Arial"/>
          <w:b/>
          <w:bCs/>
          <w:sz w:val="72"/>
          <w:szCs w:val="72"/>
        </w:rPr>
      </w:pPr>
      <w:r w:rsidRPr="00992B67">
        <w:rPr>
          <w:rFonts w:ascii="Arial" w:hAnsi="Arial" w:cs="Arial"/>
          <w:b/>
          <w:bCs/>
          <w:sz w:val="72"/>
          <w:szCs w:val="72"/>
        </w:rPr>
        <w:t>2025-2026 School Commitments</w:t>
      </w:r>
    </w:p>
    <w:p w14:paraId="01E2CDA8" w14:textId="13B95AAB" w:rsidR="00992B67" w:rsidRDefault="00F779ED" w:rsidP="00992B67">
      <w:pPr>
        <w:rPr>
          <w:rFonts w:ascii="Arial" w:hAnsi="Arial" w:cs="Arial"/>
          <w:b/>
          <w:bCs/>
          <w:sz w:val="72"/>
          <w:szCs w:val="72"/>
        </w:rPr>
      </w:pPr>
      <w:r w:rsidRPr="00992B67">
        <w:rPr>
          <w:rFonts w:ascii="Arial" w:hAnsi="Arial" w:cs="Arial"/>
          <w:b/>
          <w:bCs/>
          <w:noProof/>
          <w:sz w:val="72"/>
          <w:szCs w:val="72"/>
        </w:rPr>
        <mc:AlternateContent>
          <mc:Choice Requires="wps">
            <w:drawing>
              <wp:anchor distT="45720" distB="45720" distL="114300" distR="114300" simplePos="0" relativeHeight="251661312" behindDoc="0" locked="0" layoutInCell="1" allowOverlap="1" wp14:anchorId="721FE46F" wp14:editId="0F5F7602">
                <wp:simplePos x="0" y="0"/>
                <wp:positionH relativeFrom="column">
                  <wp:posOffset>4372804</wp:posOffset>
                </wp:positionH>
                <wp:positionV relativeFrom="paragraph">
                  <wp:posOffset>39094</wp:posOffset>
                </wp:positionV>
                <wp:extent cx="2360930" cy="1404620"/>
                <wp:effectExtent l="0" t="0" r="22860" b="11430"/>
                <wp:wrapSquare wrapText="bothSides"/>
                <wp:docPr id="142096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DD0D1C9" w14:textId="725850C7" w:rsidR="00F779ED" w:rsidRPr="00F779ED" w:rsidRDefault="00F779ED" w:rsidP="00F779ED">
                            <w:pPr>
                              <w:rPr>
                                <w:b/>
                                <w:bCs/>
                                <w:sz w:val="28"/>
                                <w:szCs w:val="28"/>
                              </w:rPr>
                            </w:pPr>
                            <w:r w:rsidRPr="00F779ED">
                              <w:rPr>
                                <w:b/>
                                <w:bCs/>
                                <w:sz w:val="28"/>
                                <w:szCs w:val="28"/>
                              </w:rPr>
                              <w:t>Math Commitment</w:t>
                            </w:r>
                          </w:p>
                          <w:p w14:paraId="50C1E8E3" w14:textId="3F0CDD78" w:rsidR="00F779ED" w:rsidRPr="00F779ED" w:rsidRDefault="00F779ED" w:rsidP="00F779ED">
                            <w:r w:rsidRPr="00F779ED">
                              <w:t xml:space="preserve">As a </w:t>
                            </w:r>
                            <w:proofErr w:type="gramStart"/>
                            <w:r w:rsidRPr="00F779ED">
                              <w:t>group  school</w:t>
                            </w:r>
                            <w:proofErr w:type="gramEnd"/>
                            <w:r w:rsidRPr="00F779ED">
                              <w:t xml:space="preserve"> we are committed to differentiate learning by assigning group content based on student readiness. Students will regularly work in small groups that allow them to work on grade level tasks. They will share their expertise in small groups through discussions and activities to accomplish a task which will reduce the amount of teacher talk, while increasing students' understanding and ownership.</w:t>
                            </w:r>
                          </w:p>
                          <w:p w14:paraId="0A699318" w14:textId="77777777" w:rsidR="00992B67" w:rsidRDefault="00992B67" w:rsidP="00992B6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1FE46F" id="_x0000_t202" coordsize="21600,21600" o:spt="202" path="m,l,21600r21600,l21600,xe">
                <v:stroke joinstyle="miter"/>
                <v:path gradientshapeok="t" o:connecttype="rect"/>
              </v:shapetype>
              <v:shape id="Text Box 2" o:spid="_x0000_s1026" type="#_x0000_t202" style="position:absolute;margin-left:344.3pt;margin-top:3.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">
                <v:textbox style="mso-fit-shape-to-text:t">
                  <w:txbxContent>
                    <w:p w14:paraId="2DD0D1C9" w14:textId="725850C7" w:rsidR="00F779ED" w:rsidRPr="00F779ED" w:rsidRDefault="00F779ED" w:rsidP="00F779ED">
                      <w:pPr>
                        <w:rPr>
                          <w:b/>
                          <w:bCs/>
                          <w:sz w:val="28"/>
                          <w:szCs w:val="28"/>
                        </w:rPr>
                      </w:pPr>
                      <w:r w:rsidRPr="00F779ED">
                        <w:rPr>
                          <w:b/>
                          <w:bCs/>
                          <w:sz w:val="28"/>
                          <w:szCs w:val="28"/>
                        </w:rPr>
                        <w:t>Math Commitment</w:t>
                      </w:r>
                    </w:p>
                    <w:p w14:paraId="50C1E8E3" w14:textId="3F0CDD78" w:rsidR="00F779ED" w:rsidRPr="00F779ED" w:rsidRDefault="00F779ED" w:rsidP="00F779ED">
                      <w:r w:rsidRPr="00F779ED">
                        <w:t xml:space="preserve">As a </w:t>
                      </w:r>
                      <w:proofErr w:type="gramStart"/>
                      <w:r w:rsidRPr="00F779ED">
                        <w:t>group  school</w:t>
                      </w:r>
                      <w:proofErr w:type="gramEnd"/>
                      <w:r w:rsidRPr="00F779ED">
                        <w:t xml:space="preserve"> we are committed to differentiate learning by assigning group content based on student readiness. Students will regularly work in small groups that allow them to work on grade level tasks. They will share their expertise in small groups through discussions and activities to accomplish a task which will reduce the amount of teacher talk, while increasing students' understanding and ownership.</w:t>
                      </w:r>
                    </w:p>
                    <w:p w14:paraId="0A699318" w14:textId="77777777" w:rsidR="00992B67" w:rsidRDefault="00992B67" w:rsidP="00992B67"/>
                  </w:txbxContent>
                </v:textbox>
                <w10:wrap type="square"/>
              </v:shape>
            </w:pict>
          </mc:Fallback>
        </mc:AlternateContent>
      </w:r>
      <w:r w:rsidRPr="00992B67">
        <w:rPr>
          <w:rFonts w:ascii="Arial" w:hAnsi="Arial" w:cs="Arial"/>
          <w:b/>
          <w:bCs/>
          <w:noProof/>
          <w:sz w:val="72"/>
          <w:szCs w:val="72"/>
        </w:rPr>
        <mc:AlternateContent>
          <mc:Choice Requires="wps">
            <w:drawing>
              <wp:anchor distT="45720" distB="45720" distL="114300" distR="114300" simplePos="0" relativeHeight="251659264" behindDoc="0" locked="0" layoutInCell="1" allowOverlap="1" wp14:anchorId="22FA7DEA" wp14:editId="61B1FCB3">
                <wp:simplePos x="0" y="0"/>
                <wp:positionH relativeFrom="column">
                  <wp:posOffset>709240</wp:posOffset>
                </wp:positionH>
                <wp:positionV relativeFrom="paragraph">
                  <wp:posOffset>8255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40CD18" w14:textId="5D2620FD" w:rsidR="00F779ED" w:rsidRPr="00F779ED" w:rsidRDefault="00F779ED">
                            <w:pPr>
                              <w:rPr>
                                <w:b/>
                                <w:bCs/>
                                <w:sz w:val="28"/>
                                <w:szCs w:val="28"/>
                              </w:rPr>
                            </w:pPr>
                            <w:r w:rsidRPr="00F779ED">
                              <w:rPr>
                                <w:b/>
                                <w:bCs/>
                                <w:sz w:val="28"/>
                                <w:szCs w:val="28"/>
                              </w:rPr>
                              <w:t>ELA Commitment</w:t>
                            </w:r>
                          </w:p>
                          <w:p w14:paraId="03F70B86" w14:textId="4108D095" w:rsidR="00992B67" w:rsidRDefault="00F779ED">
                            <w:r w:rsidRPr="00F779ED">
                              <w:t xml:space="preserve">As a school we are committed to providing students </w:t>
                            </w:r>
                            <w:proofErr w:type="gramStart"/>
                            <w:r w:rsidRPr="00F779ED">
                              <w:t>timely,  specific</w:t>
                            </w:r>
                            <w:proofErr w:type="gramEnd"/>
                            <w:r w:rsidRPr="00F779ED">
                              <w:t xml:space="preserve"> and written feedback to improve responses and help students achieve the success criteria.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FA7DEA" id="_x0000_s1027" type="#_x0000_t202" style="position:absolute;margin-left:55.85pt;margin-top:.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">
                <v:textbox style="mso-fit-shape-to-text:t">
                  <w:txbxContent>
                    <w:p w14:paraId="3040CD18" w14:textId="5D2620FD" w:rsidR="00F779ED" w:rsidRPr="00F779ED" w:rsidRDefault="00F779ED">
                      <w:pPr>
                        <w:rPr>
                          <w:b/>
                          <w:bCs/>
                          <w:sz w:val="28"/>
                          <w:szCs w:val="28"/>
                        </w:rPr>
                      </w:pPr>
                      <w:r w:rsidRPr="00F779ED">
                        <w:rPr>
                          <w:b/>
                          <w:bCs/>
                          <w:sz w:val="28"/>
                          <w:szCs w:val="28"/>
                        </w:rPr>
                        <w:t>ELA Commitment</w:t>
                      </w:r>
                    </w:p>
                    <w:p w14:paraId="03F70B86" w14:textId="4108D095" w:rsidR="00992B67" w:rsidRDefault="00F779ED">
                      <w:r w:rsidRPr="00F779ED">
                        <w:t xml:space="preserve">As a school we are committed to providing students </w:t>
                      </w:r>
                      <w:proofErr w:type="gramStart"/>
                      <w:r w:rsidRPr="00F779ED">
                        <w:t>timely,  specific</w:t>
                      </w:r>
                      <w:proofErr w:type="gramEnd"/>
                      <w:r w:rsidRPr="00F779ED">
                        <w:t xml:space="preserve"> and written feedback to improve responses and help students achieve the success criteria.</w:t>
                      </w:r>
                    </w:p>
                  </w:txbxContent>
                </v:textbox>
                <w10:wrap type="square"/>
              </v:shape>
            </w:pict>
          </mc:Fallback>
        </mc:AlternateContent>
      </w:r>
    </w:p>
    <w:p w14:paraId="77E1D2A3" w14:textId="1C6417F8" w:rsidR="00992B67" w:rsidRDefault="00992B67" w:rsidP="00992B67">
      <w:pPr>
        <w:rPr>
          <w:rFonts w:ascii="Arial" w:hAnsi="Arial" w:cs="Arial"/>
          <w:b/>
          <w:bCs/>
          <w:sz w:val="72"/>
          <w:szCs w:val="72"/>
        </w:rPr>
      </w:pPr>
    </w:p>
    <w:p w14:paraId="34907E58" w14:textId="1881967A" w:rsidR="00992B67" w:rsidRDefault="00992B67" w:rsidP="00992B67">
      <w:pPr>
        <w:rPr>
          <w:rFonts w:ascii="Arial" w:hAnsi="Arial" w:cs="Arial"/>
          <w:b/>
          <w:bCs/>
          <w:sz w:val="72"/>
          <w:szCs w:val="72"/>
        </w:rPr>
      </w:pPr>
    </w:p>
    <w:p w14:paraId="660B1A96" w14:textId="3E768B1B" w:rsidR="00992B67" w:rsidRDefault="00F779ED" w:rsidP="00992B67">
      <w:pPr>
        <w:rPr>
          <w:rFonts w:ascii="Arial" w:hAnsi="Arial" w:cs="Arial"/>
          <w:b/>
          <w:bCs/>
          <w:sz w:val="72"/>
          <w:szCs w:val="72"/>
        </w:rPr>
      </w:pPr>
      <w:r w:rsidRPr="00992B67">
        <w:rPr>
          <w:rFonts w:ascii="Arial" w:hAnsi="Arial" w:cs="Arial"/>
          <w:b/>
          <w:bCs/>
          <w:noProof/>
          <w:sz w:val="72"/>
          <w:szCs w:val="72"/>
        </w:rPr>
        <mc:AlternateContent>
          <mc:Choice Requires="wps">
            <w:drawing>
              <wp:anchor distT="45720" distB="45720" distL="114300" distR="114300" simplePos="0" relativeHeight="251663360" behindDoc="0" locked="0" layoutInCell="1" allowOverlap="1" wp14:anchorId="6195BF0D" wp14:editId="4E92C99E">
                <wp:simplePos x="0" y="0"/>
                <wp:positionH relativeFrom="column">
                  <wp:posOffset>-299002</wp:posOffset>
                </wp:positionH>
                <wp:positionV relativeFrom="paragraph">
                  <wp:posOffset>-289036</wp:posOffset>
                </wp:positionV>
                <wp:extent cx="2360930" cy="1404620"/>
                <wp:effectExtent l="0" t="0" r="22860" b="11430"/>
                <wp:wrapSquare wrapText="bothSides"/>
                <wp:docPr id="959888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AE9FBBC" w14:textId="3443B15D" w:rsidR="00F779ED" w:rsidRPr="00F779ED" w:rsidRDefault="00F779ED" w:rsidP="00992B67">
                            <w:pPr>
                              <w:rPr>
                                <w:b/>
                                <w:bCs/>
                              </w:rPr>
                            </w:pPr>
                            <w:r w:rsidRPr="00F779ED">
                              <w:rPr>
                                <w:b/>
                                <w:bCs/>
                              </w:rPr>
                              <w:t>Academic Culture</w:t>
                            </w:r>
                          </w:p>
                          <w:p w14:paraId="16833CFE" w14:textId="2D6B434C" w:rsidR="00992B67" w:rsidRDefault="00F779ED" w:rsidP="00992B67">
                            <w:r w:rsidRPr="00F779ED">
                              <w:t>As a school we are committed to strengthening our academic culture by fostering a sense of community, promoting clarity in our communications, and upholding consistent behavioral expectations for all members.</w:t>
                            </w:r>
                          </w:p>
                          <w:p w14:paraId="43C79D50" w14:textId="77777777" w:rsidR="00992B67" w:rsidRDefault="00992B67" w:rsidP="00992B6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95BF0D" id="_x0000_s1028" type="#_x0000_t202" style="position:absolute;margin-left:-23.55pt;margin-top:-22.7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">
                <v:textbox style="mso-fit-shape-to-text:t">
                  <w:txbxContent>
                    <w:p w14:paraId="6AE9FBBC" w14:textId="3443B15D" w:rsidR="00F779ED" w:rsidRPr="00F779ED" w:rsidRDefault="00F779ED" w:rsidP="00992B67">
                      <w:pPr>
                        <w:rPr>
                          <w:b/>
                          <w:bCs/>
                        </w:rPr>
                      </w:pPr>
                      <w:r w:rsidRPr="00F779ED">
                        <w:rPr>
                          <w:b/>
                          <w:bCs/>
                        </w:rPr>
                        <w:t>Academic Culture</w:t>
                      </w:r>
                    </w:p>
                    <w:p w14:paraId="16833CFE" w14:textId="2D6B434C" w:rsidR="00992B67" w:rsidRDefault="00F779ED" w:rsidP="00992B67">
                      <w:r w:rsidRPr="00F779ED">
                        <w:t>As a school we are committed to strengthening our academic culture by fostering a sense of community, promoting clarity in our communications, and upholding consistent behavioral expectations for all members.</w:t>
                      </w:r>
                    </w:p>
                    <w:p w14:paraId="43C79D50" w14:textId="77777777" w:rsidR="00992B67" w:rsidRDefault="00992B67" w:rsidP="00992B67"/>
                  </w:txbxContent>
                </v:textbox>
                <w10:wrap type="square"/>
              </v:shape>
            </w:pict>
          </mc:Fallback>
        </mc:AlternateContent>
      </w:r>
    </w:p>
    <w:p w14:paraId="70B18A1C" w14:textId="7000B960" w:rsidR="00992B67" w:rsidRPr="00992B67" w:rsidRDefault="00992B67" w:rsidP="00992B67">
      <w:pPr>
        <w:rPr>
          <w:rFonts w:ascii="Arial" w:hAnsi="Arial" w:cs="Arial"/>
          <w:b/>
          <w:bCs/>
          <w:sz w:val="72"/>
          <w:szCs w:val="72"/>
        </w:rPr>
      </w:pPr>
    </w:p>
    <w:p w14:paraId="4AC498FF" w14:textId="5FB67197" w:rsidR="00992B67" w:rsidRPr="00992B67" w:rsidRDefault="00992B67" w:rsidP="00992B67">
      <w:pPr>
        <w:jc w:val="center"/>
        <w:rPr>
          <w:rFonts w:ascii="Arial" w:hAnsi="Arial" w:cs="Arial"/>
          <w:b/>
          <w:bCs/>
          <w:sz w:val="72"/>
          <w:szCs w:val="72"/>
        </w:rPr>
      </w:pPr>
    </w:p>
    <w:p w14:paraId="50716F92" w14:textId="5BB97F01" w:rsidR="00992B67" w:rsidRPr="00992B67" w:rsidRDefault="00992B67" w:rsidP="00992B67">
      <w:pPr>
        <w:jc w:val="center"/>
        <w:rPr>
          <w:rFonts w:ascii="Arial" w:hAnsi="Arial" w:cs="Arial"/>
          <w:b/>
          <w:bCs/>
          <w:sz w:val="48"/>
          <w:szCs w:val="48"/>
        </w:rPr>
      </w:pPr>
    </w:p>
    <w:sectPr w:rsidR="00992B67" w:rsidRPr="00992B67" w:rsidSect="00992B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67"/>
    <w:rsid w:val="0065354A"/>
    <w:rsid w:val="008A6ADD"/>
    <w:rsid w:val="00992B67"/>
    <w:rsid w:val="009D68F9"/>
    <w:rsid w:val="00F7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1F2A"/>
  <w15:chartTrackingRefBased/>
  <w15:docId w15:val="{3910C278-2BA8-4066-B84F-F3EB97B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B67"/>
    <w:rPr>
      <w:rFonts w:eastAsiaTheme="majorEastAsia" w:cstheme="majorBidi"/>
      <w:color w:val="272727" w:themeColor="text1" w:themeTint="D8"/>
    </w:rPr>
  </w:style>
  <w:style w:type="paragraph" w:styleId="Title">
    <w:name w:val="Title"/>
    <w:basedOn w:val="Normal"/>
    <w:next w:val="Normal"/>
    <w:link w:val="TitleChar"/>
    <w:uiPriority w:val="10"/>
    <w:qFormat/>
    <w:rsid w:val="00992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B67"/>
    <w:pPr>
      <w:spacing w:before="160"/>
      <w:jc w:val="center"/>
    </w:pPr>
    <w:rPr>
      <w:i/>
      <w:iCs/>
      <w:color w:val="404040" w:themeColor="text1" w:themeTint="BF"/>
    </w:rPr>
  </w:style>
  <w:style w:type="character" w:customStyle="1" w:styleId="QuoteChar">
    <w:name w:val="Quote Char"/>
    <w:basedOn w:val="DefaultParagraphFont"/>
    <w:link w:val="Quote"/>
    <w:uiPriority w:val="29"/>
    <w:rsid w:val="00992B67"/>
    <w:rPr>
      <w:i/>
      <w:iCs/>
      <w:color w:val="404040" w:themeColor="text1" w:themeTint="BF"/>
    </w:rPr>
  </w:style>
  <w:style w:type="paragraph" w:styleId="ListParagraph">
    <w:name w:val="List Paragraph"/>
    <w:basedOn w:val="Normal"/>
    <w:uiPriority w:val="34"/>
    <w:qFormat/>
    <w:rsid w:val="00992B67"/>
    <w:pPr>
      <w:ind w:left="720"/>
      <w:contextualSpacing/>
    </w:pPr>
  </w:style>
  <w:style w:type="character" w:styleId="IntenseEmphasis">
    <w:name w:val="Intense Emphasis"/>
    <w:basedOn w:val="DefaultParagraphFont"/>
    <w:uiPriority w:val="21"/>
    <w:qFormat/>
    <w:rsid w:val="00992B67"/>
    <w:rPr>
      <w:i/>
      <w:iCs/>
      <w:color w:val="0F4761" w:themeColor="accent1" w:themeShade="BF"/>
    </w:rPr>
  </w:style>
  <w:style w:type="paragraph" w:styleId="IntenseQuote">
    <w:name w:val="Intense Quote"/>
    <w:basedOn w:val="Normal"/>
    <w:next w:val="Normal"/>
    <w:link w:val="IntenseQuoteChar"/>
    <w:uiPriority w:val="30"/>
    <w:qFormat/>
    <w:rsid w:val="00992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B67"/>
    <w:rPr>
      <w:i/>
      <w:iCs/>
      <w:color w:val="0F4761" w:themeColor="accent1" w:themeShade="BF"/>
    </w:rPr>
  </w:style>
  <w:style w:type="character" w:styleId="IntenseReference">
    <w:name w:val="Intense Reference"/>
    <w:basedOn w:val="DefaultParagraphFont"/>
    <w:uiPriority w:val="32"/>
    <w:qFormat/>
    <w:rsid w:val="00992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70616">
      <w:bodyDiv w:val="1"/>
      <w:marLeft w:val="0"/>
      <w:marRight w:val="0"/>
      <w:marTop w:val="0"/>
      <w:marBottom w:val="0"/>
      <w:divBdr>
        <w:top w:val="none" w:sz="0" w:space="0" w:color="auto"/>
        <w:left w:val="none" w:sz="0" w:space="0" w:color="auto"/>
        <w:bottom w:val="none" w:sz="0" w:space="0" w:color="auto"/>
        <w:right w:val="none" w:sz="0" w:space="0" w:color="auto"/>
      </w:divBdr>
    </w:div>
    <w:div w:id="482503740">
      <w:bodyDiv w:val="1"/>
      <w:marLeft w:val="0"/>
      <w:marRight w:val="0"/>
      <w:marTop w:val="0"/>
      <w:marBottom w:val="0"/>
      <w:divBdr>
        <w:top w:val="none" w:sz="0" w:space="0" w:color="auto"/>
        <w:left w:val="none" w:sz="0" w:space="0" w:color="auto"/>
        <w:bottom w:val="none" w:sz="0" w:space="0" w:color="auto"/>
        <w:right w:val="none" w:sz="0" w:space="0" w:color="auto"/>
      </w:divBdr>
    </w:div>
    <w:div w:id="834102225">
      <w:bodyDiv w:val="1"/>
      <w:marLeft w:val="0"/>
      <w:marRight w:val="0"/>
      <w:marTop w:val="0"/>
      <w:marBottom w:val="0"/>
      <w:divBdr>
        <w:top w:val="none" w:sz="0" w:space="0" w:color="auto"/>
        <w:left w:val="none" w:sz="0" w:space="0" w:color="auto"/>
        <w:bottom w:val="none" w:sz="0" w:space="0" w:color="auto"/>
        <w:right w:val="none" w:sz="0" w:space="0" w:color="auto"/>
      </w:divBdr>
    </w:div>
    <w:div w:id="19470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Lombardo, George T</dc:creator>
  <cp:keywords/>
  <dc:description/>
  <cp:lastModifiedBy>Lombardo, George T</cp:lastModifiedBy>
  <cp:revision>2</cp:revision>
  <dcterms:created xsi:type="dcterms:W3CDTF">2025-07-24T17:26:00Z</dcterms:created>
  <dcterms:modified xsi:type="dcterms:W3CDTF">2025-07-24T17:26:00Z</dcterms:modified>
</cp:coreProperties>
</file>